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668C" w14:textId="2E957A1D" w:rsidR="000A4C6C" w:rsidRPr="0061389A" w:rsidRDefault="000A4C6C" w:rsidP="000A4C6C">
      <w:pPr>
        <w:spacing w:after="0"/>
        <w:ind w:left="1440" w:hanging="1440"/>
        <w:rPr>
          <w:rFonts w:ascii="Book Antiqua" w:hAnsi="Book Antiqua"/>
          <w:sz w:val="24"/>
          <w:szCs w:val="24"/>
        </w:rPr>
      </w:pPr>
      <w:r w:rsidRPr="0061389A">
        <w:rPr>
          <w:rFonts w:ascii="Book Antiqua" w:hAnsi="Book Antiqua"/>
          <w:sz w:val="24"/>
          <w:szCs w:val="24"/>
        </w:rPr>
        <w:t>NOTICE:</w:t>
      </w:r>
      <w:r w:rsidRPr="0061389A">
        <w:rPr>
          <w:rFonts w:ascii="Book Antiqua" w:hAnsi="Book Antiqua"/>
          <w:sz w:val="24"/>
          <w:szCs w:val="24"/>
        </w:rPr>
        <w:tab/>
        <w:t>Agenda posted in the lobby and on the front door of Bethany City Hall, 6700 NW 36th St., Bethany, OK 73008 on Fri., May 1, 2026 on or before 4:30 p.m.</w:t>
      </w:r>
    </w:p>
    <w:p w14:paraId="1D730EAF" w14:textId="77777777" w:rsidR="000A4C6C" w:rsidRPr="0061389A" w:rsidRDefault="000A4C6C" w:rsidP="000A4C6C">
      <w:pPr>
        <w:spacing w:after="0"/>
        <w:ind w:left="720" w:firstLine="720"/>
        <w:rPr>
          <w:rFonts w:ascii="Book Antiqua" w:hAnsi="Book Antiqua"/>
          <w:sz w:val="24"/>
          <w:szCs w:val="24"/>
        </w:rPr>
      </w:pPr>
    </w:p>
    <w:p w14:paraId="620712EF" w14:textId="77777777" w:rsidR="000A4C6C" w:rsidRPr="0061389A" w:rsidRDefault="000A4C6C" w:rsidP="000A4C6C">
      <w:pPr>
        <w:spacing w:after="0"/>
        <w:ind w:firstLine="720"/>
        <w:rPr>
          <w:rFonts w:ascii="Book Antiqua" w:hAnsi="Book Antiqua"/>
          <w:sz w:val="24"/>
          <w:szCs w:val="24"/>
        </w:rPr>
      </w:pPr>
      <w:r w:rsidRPr="0061389A">
        <w:rPr>
          <w:rFonts w:ascii="Book Antiqua" w:hAnsi="Book Antiqua"/>
          <w:sz w:val="24"/>
          <w:szCs w:val="24"/>
        </w:rPr>
        <w:t>The City of Bethany encourages participation from all its citizens. If participation at any public</w:t>
      </w:r>
    </w:p>
    <w:p w14:paraId="446E3FFA" w14:textId="77777777" w:rsidR="000A4C6C" w:rsidRPr="0061389A" w:rsidRDefault="000A4C6C" w:rsidP="000A4C6C">
      <w:pPr>
        <w:spacing w:after="0"/>
        <w:rPr>
          <w:rFonts w:ascii="Book Antiqua" w:hAnsi="Book Antiqua"/>
          <w:sz w:val="24"/>
          <w:szCs w:val="24"/>
        </w:rPr>
      </w:pPr>
      <w:r w:rsidRPr="0061389A">
        <w:rPr>
          <w:rFonts w:ascii="Book Antiqua" w:hAnsi="Book Antiqua"/>
          <w:sz w:val="24"/>
          <w:szCs w:val="24"/>
        </w:rPr>
        <w:t>meeting is not possible due to a disability, notification to the City Clerk at least 48 hours prior to the</w:t>
      </w:r>
    </w:p>
    <w:p w14:paraId="159BDDD8" w14:textId="15263043" w:rsidR="000A4C6C" w:rsidRPr="0061389A" w:rsidRDefault="000A4C6C" w:rsidP="000A4C6C">
      <w:pPr>
        <w:spacing w:after="0"/>
        <w:rPr>
          <w:rFonts w:ascii="Book Antiqua" w:hAnsi="Book Antiqua"/>
          <w:sz w:val="24"/>
          <w:szCs w:val="24"/>
        </w:rPr>
      </w:pPr>
      <w:r w:rsidRPr="0061389A">
        <w:rPr>
          <w:rFonts w:ascii="Book Antiqua" w:hAnsi="Book Antiqua"/>
          <w:sz w:val="24"/>
          <w:szCs w:val="24"/>
        </w:rPr>
        <w:t>scheduled meetings are encouraged to make the necessary accommodations. The city may waive the 48-hour rule if signing is not the necessary accommodation.</w:t>
      </w:r>
    </w:p>
    <w:p w14:paraId="179A618A" w14:textId="77777777" w:rsidR="000A4C6C" w:rsidRPr="0061389A" w:rsidRDefault="000A4C6C" w:rsidP="000A4C6C">
      <w:pPr>
        <w:spacing w:after="0"/>
        <w:rPr>
          <w:rFonts w:ascii="Book Antiqua" w:hAnsi="Book Antiqua"/>
          <w:sz w:val="24"/>
          <w:szCs w:val="24"/>
        </w:rPr>
      </w:pPr>
    </w:p>
    <w:p w14:paraId="189CBC35" w14:textId="77777777" w:rsidR="000A4C6C" w:rsidRPr="0061389A" w:rsidRDefault="000A4C6C" w:rsidP="000A4C6C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THE PLANNING AND ZONING COMMISSION MEETING WILL BE HELD IN THE CITY COUNCIL CHAMBER AT BETHANY CITY HALL – 6700 NW 36TH ST., BETHANY, OK 73008</w:t>
      </w:r>
    </w:p>
    <w:p w14:paraId="4FED0542" w14:textId="77777777" w:rsidR="000A4C6C" w:rsidRPr="0061389A" w:rsidRDefault="000A4C6C" w:rsidP="000A4C6C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52EFA42B" w14:textId="77777777" w:rsidR="000A4C6C" w:rsidRPr="0061389A" w:rsidRDefault="000A4C6C" w:rsidP="000A4C6C">
      <w:pPr>
        <w:spacing w:after="0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61389A">
        <w:rPr>
          <w:rFonts w:ascii="Book Antiqua" w:hAnsi="Book Antiqua"/>
          <w:b/>
          <w:bCs/>
          <w:sz w:val="24"/>
          <w:szCs w:val="24"/>
          <w:u w:val="single"/>
        </w:rPr>
        <w:t>AGENDA</w:t>
      </w:r>
    </w:p>
    <w:p w14:paraId="4E79F4BD" w14:textId="77777777" w:rsidR="000A4C6C" w:rsidRPr="0061389A" w:rsidRDefault="000A4C6C" w:rsidP="000A4C6C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CITY OF BETHANY</w:t>
      </w:r>
    </w:p>
    <w:p w14:paraId="37AEDED0" w14:textId="77777777" w:rsidR="000A4C6C" w:rsidRPr="0061389A" w:rsidRDefault="000A4C6C" w:rsidP="000A4C6C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PLANNING AND ZONING COMMISSION</w:t>
      </w:r>
    </w:p>
    <w:p w14:paraId="4AA69778" w14:textId="3667F007" w:rsidR="000A4C6C" w:rsidRPr="0061389A" w:rsidRDefault="000A4C6C" w:rsidP="000A4C6C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MAY 7, 2026</w:t>
      </w:r>
    </w:p>
    <w:p w14:paraId="740DC27D" w14:textId="77777777" w:rsidR="000A4C6C" w:rsidRPr="0061389A" w:rsidRDefault="000A4C6C" w:rsidP="000A4C6C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6:30 P.M.</w:t>
      </w:r>
    </w:p>
    <w:p w14:paraId="4EEB24D4" w14:textId="77777777" w:rsidR="000A4C6C" w:rsidRPr="0061389A" w:rsidRDefault="000A4C6C" w:rsidP="000A4C6C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5AB1C9BE" w14:textId="77777777" w:rsidR="0061389A" w:rsidRPr="0061389A" w:rsidRDefault="0061389A" w:rsidP="000A4C6C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069FC682" w14:textId="019C7282" w:rsidR="000A4C6C" w:rsidRPr="0061389A" w:rsidRDefault="00A852A1" w:rsidP="000A4C6C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C</w:t>
      </w:r>
      <w:r w:rsidR="000A4C6C" w:rsidRPr="0061389A">
        <w:rPr>
          <w:rFonts w:ascii="Book Antiqua" w:hAnsi="Book Antiqua"/>
          <w:b/>
          <w:bCs/>
          <w:sz w:val="24"/>
          <w:szCs w:val="24"/>
        </w:rPr>
        <w:t>ALL TO ORDER</w:t>
      </w:r>
    </w:p>
    <w:p w14:paraId="3A8F2C23" w14:textId="77777777" w:rsidR="000A4C6C" w:rsidRPr="0061389A" w:rsidRDefault="000A4C6C" w:rsidP="000A4C6C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INVOCATION</w:t>
      </w:r>
    </w:p>
    <w:p w14:paraId="219D1C6C" w14:textId="77777777" w:rsidR="000A4C6C" w:rsidRPr="0061389A" w:rsidRDefault="000A4C6C" w:rsidP="000A4C6C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PLEDGE OF ALLEGIANCE</w:t>
      </w:r>
    </w:p>
    <w:p w14:paraId="23582FAE" w14:textId="577D353B" w:rsidR="000A4C6C" w:rsidRPr="0061389A" w:rsidRDefault="000A4C6C" w:rsidP="000A4C6C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APPROVAL OF MINUTES OF APRIL 16, 2026</w:t>
      </w:r>
    </w:p>
    <w:p w14:paraId="0929F4E4" w14:textId="77777777" w:rsidR="000A4C6C" w:rsidRPr="0061389A" w:rsidRDefault="000A4C6C" w:rsidP="000A4C6C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EXPLANATION OF PROCEDURE TO AUDIENCE PLANNING AND ZONING</w:t>
      </w:r>
    </w:p>
    <w:p w14:paraId="29A477AA" w14:textId="77777777" w:rsidR="000A4C6C" w:rsidRPr="0061389A" w:rsidRDefault="000A4C6C" w:rsidP="000A4C6C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COMMISSION BUSINESS</w:t>
      </w:r>
    </w:p>
    <w:p w14:paraId="5F9E0DD3" w14:textId="77777777" w:rsidR="00A852A1" w:rsidRPr="0061389A" w:rsidRDefault="00A852A1" w:rsidP="000A4C6C">
      <w:pPr>
        <w:spacing w:after="0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29AF8549" w14:textId="4F396123" w:rsidR="00186EFD" w:rsidRPr="0061389A" w:rsidRDefault="000A4C6C" w:rsidP="00A852A1">
      <w:pPr>
        <w:spacing w:after="0"/>
        <w:rPr>
          <w:rFonts w:ascii="Book Antiqua" w:hAnsi="Book Antiqua"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  <w:u w:val="single"/>
        </w:rPr>
        <w:t>ITEM 1</w:t>
      </w:r>
      <w:r w:rsidRPr="0061389A">
        <w:rPr>
          <w:rFonts w:ascii="Book Antiqua" w:hAnsi="Book Antiqua"/>
          <w:b/>
          <w:bCs/>
          <w:sz w:val="24"/>
          <w:szCs w:val="24"/>
        </w:rPr>
        <w:t>:</w:t>
      </w:r>
      <w:r w:rsidRPr="0061389A">
        <w:rPr>
          <w:rFonts w:ascii="Book Antiqua" w:hAnsi="Book Antiqua"/>
          <w:b/>
          <w:bCs/>
          <w:sz w:val="24"/>
          <w:szCs w:val="24"/>
        </w:rPr>
        <w:tab/>
        <w:t>PC 26-1</w:t>
      </w:r>
      <w:r w:rsidR="00AE311A">
        <w:rPr>
          <w:rFonts w:ascii="Book Antiqua" w:hAnsi="Book Antiqua"/>
          <w:b/>
          <w:bCs/>
          <w:sz w:val="24"/>
          <w:szCs w:val="24"/>
        </w:rPr>
        <w:t>3</w:t>
      </w:r>
      <w:r w:rsidR="00371505" w:rsidRPr="0061389A">
        <w:rPr>
          <w:rFonts w:ascii="Book Antiqua" w:hAnsi="Book Antiqua"/>
          <w:sz w:val="24"/>
          <w:szCs w:val="24"/>
        </w:rPr>
        <w:t xml:space="preserve">   </w:t>
      </w:r>
    </w:p>
    <w:p w14:paraId="6A37B793" w14:textId="77777777" w:rsidR="001521D9" w:rsidRPr="0061389A" w:rsidRDefault="001521D9" w:rsidP="00A852A1">
      <w:pPr>
        <w:spacing w:after="0"/>
        <w:ind w:left="1440"/>
        <w:rPr>
          <w:rFonts w:ascii="Book Antiqua" w:eastAsia="Calibri" w:hAnsi="Book Antiqua"/>
          <w:kern w:val="0"/>
          <w:sz w:val="24"/>
          <w:szCs w:val="24"/>
          <w14:ligatures w14:val="none"/>
        </w:rPr>
      </w:pPr>
      <w:r w:rsidRPr="0061389A">
        <w:rPr>
          <w:rFonts w:ascii="Book Antiqua" w:eastAsia="Calibri" w:hAnsi="Book Antiqua"/>
          <w:kern w:val="0"/>
          <w:sz w:val="24"/>
          <w:szCs w:val="24"/>
          <w14:ligatures w14:val="none"/>
        </w:rPr>
        <w:t>Consider a request by Conor Regan, Applicant and Stonetown Bethany, LLC, Property Owner, to rezone the property located at 5200 N Peniel Ave from R-M (Residential- Multi Family) to MHP (Mobile/</w:t>
      </w:r>
      <w:r w:rsidRPr="0061389A">
        <w:rPr>
          <w:rFonts w:ascii="Times New Roman" w:hAnsi="Times New Roman"/>
          <w:sz w:val="24"/>
          <w:szCs w:val="24"/>
        </w:rPr>
        <w:t xml:space="preserve"> Manufactured</w:t>
      </w:r>
      <w:r w:rsidRPr="0061389A">
        <w:rPr>
          <w:rFonts w:ascii="Book Antiqua" w:eastAsia="Calibri" w:hAnsi="Book Antiqua"/>
          <w:kern w:val="0"/>
          <w:sz w:val="24"/>
          <w:szCs w:val="24"/>
          <w14:ligatures w14:val="none"/>
        </w:rPr>
        <w:t xml:space="preserve"> Home Park).</w:t>
      </w:r>
    </w:p>
    <w:p w14:paraId="0ACCD67A" w14:textId="72BA2559" w:rsidR="001521D9" w:rsidRPr="0061389A" w:rsidRDefault="001521D9" w:rsidP="00A852A1">
      <w:pPr>
        <w:spacing w:after="0"/>
        <w:ind w:left="1440"/>
        <w:rPr>
          <w:rFonts w:ascii="Book Antiqua" w:eastAsia="Calibri" w:hAnsi="Book Antiqua"/>
          <w:kern w:val="0"/>
          <w:sz w:val="24"/>
          <w:szCs w:val="24"/>
          <w14:ligatures w14:val="none"/>
        </w:rPr>
      </w:pPr>
      <w:r w:rsidRPr="0061389A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3FC41" wp14:editId="779129BE">
                <wp:simplePos x="0" y="0"/>
                <wp:positionH relativeFrom="column">
                  <wp:posOffset>2287270</wp:posOffset>
                </wp:positionH>
                <wp:positionV relativeFrom="paragraph">
                  <wp:posOffset>9260205</wp:posOffset>
                </wp:positionV>
                <wp:extent cx="225918" cy="20549"/>
                <wp:effectExtent l="0" t="0" r="22225" b="368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918" cy="205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2D05C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1pt,729.15pt" to="197.9pt,7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" strokecolor="#4472c4" strokeweight=".5pt">
                <v:stroke joinstyle="miter"/>
              </v:line>
            </w:pict>
          </mc:Fallback>
        </mc:AlternateContent>
      </w:r>
      <w:r w:rsidRPr="0061389A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B5FF4" wp14:editId="449CC5EB">
                <wp:simplePos x="0" y="0"/>
                <wp:positionH relativeFrom="column">
                  <wp:posOffset>2134870</wp:posOffset>
                </wp:positionH>
                <wp:positionV relativeFrom="paragraph">
                  <wp:posOffset>9107805</wp:posOffset>
                </wp:positionV>
                <wp:extent cx="225918" cy="20549"/>
                <wp:effectExtent l="0" t="0" r="22225" b="368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918" cy="205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78E2F" id="Straight Connector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1pt,717.15pt" to="185.9pt,7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" strokecolor="#4472c4" strokeweight=".5pt">
                <v:stroke joinstyle="miter"/>
              </v:line>
            </w:pict>
          </mc:Fallback>
        </mc:AlternateContent>
      </w:r>
    </w:p>
    <w:p w14:paraId="6F4CB2E6" w14:textId="77777777" w:rsidR="001521D9" w:rsidRPr="0061389A" w:rsidRDefault="001521D9" w:rsidP="00A852A1">
      <w:pPr>
        <w:spacing w:after="0"/>
        <w:rPr>
          <w:rFonts w:ascii="Book Antiqua" w:hAnsi="Book Antiqua"/>
          <w:bCs/>
          <w:sz w:val="24"/>
          <w:szCs w:val="24"/>
        </w:rPr>
      </w:pPr>
      <w:r w:rsidRPr="006138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  <w:t>Legal</w:t>
      </w:r>
      <w:r w:rsidRPr="0061389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ja-JP"/>
          <w14:ligatures w14:val="none"/>
        </w:rPr>
        <w:t xml:space="preserve"> </w:t>
      </w:r>
      <w:r w:rsidRPr="006138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ja-JP"/>
          <w14:ligatures w14:val="none"/>
        </w:rPr>
        <w:t>Description</w:t>
      </w:r>
      <w:r w:rsidRPr="0061389A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: </w:t>
      </w:r>
      <w:r w:rsidRPr="0061389A">
        <w:rPr>
          <w:rFonts w:ascii="Book Antiqua" w:hAnsi="Book Antiqua"/>
          <w:bCs/>
          <w:sz w:val="24"/>
          <w:szCs w:val="24"/>
        </w:rPr>
        <w:t xml:space="preserve">The Northwest Quarter (NW/4) of the Southwest Quarter (SW/4) of the Southeast Quarter (SE/4) of Section Nine (9), Township Twelve (12) North, Range Four (4) West of the Indian Meridan, Oklahoma County, Oklahoma, according to the U.S Government survey therof. </w:t>
      </w:r>
    </w:p>
    <w:p w14:paraId="35970179" w14:textId="77777777" w:rsidR="001521D9" w:rsidRPr="0061389A" w:rsidRDefault="001521D9" w:rsidP="00A852A1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(ITEM TO BE HEARD BY CITY COUNCIL ON MAY 19, 2026.)</w:t>
      </w:r>
    </w:p>
    <w:p w14:paraId="0A56CA16" w14:textId="77777777" w:rsidR="00A852A1" w:rsidRPr="0061389A" w:rsidRDefault="00A852A1" w:rsidP="000A4C6C">
      <w:pPr>
        <w:spacing w:after="0"/>
        <w:rPr>
          <w:rFonts w:ascii="Book Antiqua" w:hAnsi="Book Antiqua"/>
          <w:sz w:val="24"/>
          <w:szCs w:val="24"/>
        </w:rPr>
      </w:pPr>
    </w:p>
    <w:p w14:paraId="7BA26556" w14:textId="5E7FA9DB" w:rsidR="00371505" w:rsidRPr="0061389A" w:rsidRDefault="00371505" w:rsidP="00A852A1">
      <w:pPr>
        <w:spacing w:after="0"/>
        <w:rPr>
          <w:rFonts w:ascii="Book Antiqua" w:hAnsi="Book Antiqua"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  <w:u w:val="single"/>
        </w:rPr>
        <w:t>ITEM 2</w:t>
      </w:r>
      <w:r w:rsidRPr="0061389A">
        <w:rPr>
          <w:rFonts w:ascii="Book Antiqua" w:hAnsi="Book Antiqua"/>
          <w:b/>
          <w:bCs/>
          <w:sz w:val="24"/>
          <w:szCs w:val="24"/>
        </w:rPr>
        <w:t>:</w:t>
      </w:r>
      <w:r w:rsidRPr="0061389A">
        <w:rPr>
          <w:rFonts w:ascii="Book Antiqua" w:hAnsi="Book Antiqua"/>
          <w:b/>
          <w:bCs/>
          <w:sz w:val="24"/>
          <w:szCs w:val="24"/>
        </w:rPr>
        <w:tab/>
        <w:t>PC 26-16</w:t>
      </w:r>
      <w:r w:rsidRPr="0061389A">
        <w:rPr>
          <w:rFonts w:ascii="Book Antiqua" w:hAnsi="Book Antiqua"/>
          <w:sz w:val="24"/>
          <w:szCs w:val="24"/>
        </w:rPr>
        <w:tab/>
      </w:r>
    </w:p>
    <w:p w14:paraId="1FFC7560" w14:textId="7A41D1BC" w:rsidR="00DF43A1" w:rsidRPr="0061389A" w:rsidRDefault="00DF43A1" w:rsidP="00A852A1">
      <w:pPr>
        <w:spacing w:after="0"/>
        <w:ind w:left="1440"/>
        <w:rPr>
          <w:rFonts w:ascii="Book Antiqua" w:hAnsi="Book Antiqua" w:cs="Times New Roman"/>
          <w:sz w:val="24"/>
          <w:szCs w:val="24"/>
        </w:rPr>
      </w:pPr>
      <w:r w:rsidRPr="0061389A">
        <w:rPr>
          <w:rFonts w:ascii="Book Antiqua" w:hAnsi="Book Antiqua" w:cs="Times New Roman"/>
          <w:sz w:val="24"/>
          <w:szCs w:val="24"/>
        </w:rPr>
        <w:t>Consider a final plat request from West Oak Bethany, LP, Applicant and Property Owner, Carlson Ventures LLC, to subdivide 8.62 acres into 22 lots located approximately along NW 27th &amp; N Divis Ave.</w:t>
      </w:r>
    </w:p>
    <w:p w14:paraId="19DC1225" w14:textId="77777777" w:rsidR="00DF43A1" w:rsidRPr="0061389A" w:rsidRDefault="00DF43A1" w:rsidP="00A852A1">
      <w:pPr>
        <w:spacing w:after="0"/>
        <w:ind w:left="1440"/>
        <w:rPr>
          <w:rFonts w:ascii="Book Antiqua" w:hAnsi="Book Antiqua" w:cs="Times New Roman"/>
          <w:sz w:val="24"/>
          <w:szCs w:val="24"/>
        </w:rPr>
      </w:pPr>
    </w:p>
    <w:p w14:paraId="332FB912" w14:textId="77777777" w:rsidR="00DF43A1" w:rsidRPr="0061389A" w:rsidRDefault="00DF43A1" w:rsidP="00A852A1">
      <w:pPr>
        <w:spacing w:after="0"/>
        <w:rPr>
          <w:rFonts w:ascii="Book Antiqua" w:eastAsia="Aptos" w:hAnsi="Book Antiqua" w:cs="Times New Roman"/>
          <w:sz w:val="24"/>
          <w:szCs w:val="24"/>
        </w:rPr>
      </w:pPr>
      <w:r w:rsidRPr="0061389A">
        <w:rPr>
          <w:rFonts w:ascii="Book Antiqua" w:hAnsi="Book Antiqua" w:cs="Times New Roman"/>
          <w:b/>
          <w:bCs/>
          <w:sz w:val="24"/>
          <w:szCs w:val="24"/>
          <w:u w:val="single"/>
        </w:rPr>
        <w:t>Legal Description</w:t>
      </w:r>
      <w:r w:rsidRPr="0061389A">
        <w:rPr>
          <w:rFonts w:ascii="Book Antiqua" w:hAnsi="Book Antiqua" w:cs="Times New Roman"/>
          <w:sz w:val="24"/>
          <w:szCs w:val="24"/>
        </w:rPr>
        <w:t xml:space="preserve">: </w:t>
      </w:r>
      <w:r w:rsidRPr="0061389A">
        <w:rPr>
          <w:rFonts w:ascii="Book Antiqua" w:eastAsia="Aptos" w:hAnsi="Book Antiqua" w:cs="Times New Roman"/>
          <w:sz w:val="24"/>
          <w:szCs w:val="24"/>
        </w:rPr>
        <w:t>A Subdivision of the Southeast Quarter (SE/4), Section Twenty (20), Township Twelve (12) North Range Four (4) West of the Indian Meridian, Oklahoma County, Oklahoma</w:t>
      </w:r>
    </w:p>
    <w:p w14:paraId="5CAB640F" w14:textId="5A827450" w:rsidR="00371505" w:rsidRPr="0061389A" w:rsidRDefault="00DF43A1" w:rsidP="00A852A1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</w:rPr>
        <w:t>(ITEM TO BE HEARD BY CITY COUNCIL ON MAY 19, 2026.)</w:t>
      </w:r>
    </w:p>
    <w:p w14:paraId="17336497" w14:textId="77777777" w:rsidR="00371505" w:rsidRPr="0061389A" w:rsidRDefault="00371505" w:rsidP="000A4C6C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15CE547C" w14:textId="77777777" w:rsidR="0061389A" w:rsidRPr="0061389A" w:rsidRDefault="0061389A" w:rsidP="00A852A1">
      <w:pPr>
        <w:spacing w:after="0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38C4C744" w14:textId="77777777" w:rsidR="0061389A" w:rsidRPr="0061389A" w:rsidRDefault="0061389A" w:rsidP="00A852A1">
      <w:pPr>
        <w:spacing w:after="0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7E259302" w14:textId="1012E89B" w:rsidR="00371505" w:rsidRPr="0061389A" w:rsidRDefault="00371505" w:rsidP="00A852A1">
      <w:pPr>
        <w:spacing w:after="0"/>
        <w:rPr>
          <w:rFonts w:ascii="Book Antiqua" w:hAnsi="Book Antiqua"/>
          <w:sz w:val="24"/>
          <w:szCs w:val="24"/>
        </w:rPr>
      </w:pPr>
      <w:r w:rsidRPr="0061389A">
        <w:rPr>
          <w:rFonts w:ascii="Book Antiqua" w:hAnsi="Book Antiqua"/>
          <w:b/>
          <w:bCs/>
          <w:sz w:val="24"/>
          <w:szCs w:val="24"/>
          <w:u w:val="single"/>
        </w:rPr>
        <w:t>ITEM 3</w:t>
      </w:r>
      <w:r w:rsidRPr="0061389A">
        <w:rPr>
          <w:rFonts w:ascii="Book Antiqua" w:hAnsi="Book Antiqua"/>
          <w:b/>
          <w:bCs/>
          <w:sz w:val="24"/>
          <w:szCs w:val="24"/>
        </w:rPr>
        <w:t>:</w:t>
      </w:r>
      <w:r w:rsidRPr="0061389A">
        <w:rPr>
          <w:rFonts w:ascii="Book Antiqua" w:hAnsi="Book Antiqua"/>
          <w:b/>
          <w:bCs/>
          <w:sz w:val="24"/>
          <w:szCs w:val="24"/>
        </w:rPr>
        <w:tab/>
        <w:t>PC 26-1</w:t>
      </w:r>
      <w:r w:rsidR="00AE311A">
        <w:rPr>
          <w:rFonts w:ascii="Book Antiqua" w:hAnsi="Book Antiqua"/>
          <w:b/>
          <w:bCs/>
          <w:sz w:val="24"/>
          <w:szCs w:val="24"/>
        </w:rPr>
        <w:t>0</w:t>
      </w:r>
      <w:r w:rsidRPr="0061389A">
        <w:rPr>
          <w:rFonts w:ascii="Book Antiqua" w:hAnsi="Book Antiqua"/>
          <w:b/>
          <w:bCs/>
          <w:sz w:val="24"/>
          <w:szCs w:val="24"/>
        </w:rPr>
        <w:tab/>
      </w:r>
    </w:p>
    <w:p w14:paraId="3E24BABF" w14:textId="69DB954A" w:rsidR="00924C19" w:rsidRPr="0061389A" w:rsidRDefault="00924C19" w:rsidP="00A852A1">
      <w:pPr>
        <w:spacing w:after="0"/>
        <w:ind w:left="1440"/>
        <w:rPr>
          <w:rFonts w:ascii="Book Antiqua" w:hAnsi="Book Antiqua"/>
          <w:sz w:val="24"/>
          <w:szCs w:val="24"/>
        </w:rPr>
      </w:pPr>
      <w:r w:rsidRPr="0061389A">
        <w:rPr>
          <w:rFonts w:ascii="Book Antiqua" w:hAnsi="Book Antiqua"/>
          <w:sz w:val="24"/>
          <w:szCs w:val="24"/>
        </w:rPr>
        <w:t xml:space="preserve">Request by Stonetown Capital, Applicant for house moving permits for the purpose of moving </w:t>
      </w:r>
      <w:r w:rsidR="00A852A1" w:rsidRPr="0061389A">
        <w:rPr>
          <w:rFonts w:ascii="Book Antiqua" w:hAnsi="Book Antiqua"/>
          <w:sz w:val="24"/>
          <w:szCs w:val="24"/>
        </w:rPr>
        <w:t>four</w:t>
      </w:r>
      <w:r w:rsidRPr="0061389A">
        <w:rPr>
          <w:rFonts w:ascii="Book Antiqua" w:hAnsi="Book Antiqua"/>
          <w:sz w:val="24"/>
          <w:szCs w:val="24"/>
        </w:rPr>
        <w:t xml:space="preserve"> manufactured homes from the Texas State line to the 5200 N. Peniel Ave. (Lots 15, 16, 30, 31</w:t>
      </w:r>
      <w:r w:rsidR="00375337">
        <w:rPr>
          <w:rFonts w:ascii="Book Antiqua" w:hAnsi="Book Antiqua"/>
          <w:sz w:val="24"/>
          <w:szCs w:val="24"/>
        </w:rPr>
        <w:t>, 36</w:t>
      </w:r>
      <w:r w:rsidRPr="0061389A">
        <w:rPr>
          <w:rFonts w:ascii="Book Antiqua" w:hAnsi="Book Antiqua"/>
          <w:sz w:val="24"/>
          <w:szCs w:val="24"/>
        </w:rPr>
        <w:t>.)</w:t>
      </w:r>
    </w:p>
    <w:p w14:paraId="221CF87F" w14:textId="77777777" w:rsidR="00924C19" w:rsidRPr="0061389A" w:rsidRDefault="00924C19" w:rsidP="00A852A1">
      <w:pPr>
        <w:spacing w:after="0" w:line="276" w:lineRule="auto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4C75E213" w14:textId="77777777" w:rsidR="00924C19" w:rsidRPr="0061389A" w:rsidRDefault="00924C19" w:rsidP="00A852A1">
      <w:pPr>
        <w:spacing w:after="0"/>
        <w:rPr>
          <w:rFonts w:ascii="Book Antiqua" w:hAnsi="Book Antiqua"/>
          <w:sz w:val="24"/>
          <w:szCs w:val="24"/>
        </w:rPr>
      </w:pPr>
      <w:r w:rsidRPr="0061389A">
        <w:rPr>
          <w:rFonts w:ascii="Times New Roman" w:eastAsia="Aptos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Legal</w:t>
      </w:r>
      <w:r w:rsidRPr="0061389A">
        <w:rPr>
          <w:rFonts w:ascii="Times New Roman" w:eastAsia="Aptos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</w:t>
      </w:r>
      <w:r w:rsidRPr="0061389A">
        <w:rPr>
          <w:rFonts w:ascii="Times New Roman" w:eastAsia="Aptos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Description</w:t>
      </w:r>
      <w:r w:rsidRPr="0061389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:</w:t>
      </w:r>
      <w:r w:rsidRPr="0061389A">
        <w:rPr>
          <w:rFonts w:ascii="Times New Roman" w:hAnsi="Times New Roman" w:cs="Times New Roman"/>
          <w:sz w:val="24"/>
          <w:szCs w:val="24"/>
        </w:rPr>
        <w:t xml:space="preserve"> </w:t>
      </w:r>
      <w:r w:rsidRPr="0061389A">
        <w:rPr>
          <w:rFonts w:ascii="Book Antiqua" w:hAnsi="Book Antiqua"/>
          <w:sz w:val="24"/>
          <w:szCs w:val="24"/>
        </w:rPr>
        <w:t>Unpltd. Pt. Sec 9, 12N, 4W, NW4, SW4, SE4.</w:t>
      </w:r>
    </w:p>
    <w:p w14:paraId="41B574D5" w14:textId="4B19E763" w:rsidR="0061389A" w:rsidRPr="0061389A" w:rsidRDefault="0061389A" w:rsidP="0061389A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694FE34C" w14:textId="77777777" w:rsidR="0061389A" w:rsidRPr="0061389A" w:rsidRDefault="0061389A" w:rsidP="0061389A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74872170" w14:textId="77777777" w:rsidR="0061389A" w:rsidRPr="0061389A" w:rsidRDefault="0061389A" w:rsidP="00A852A1">
      <w:pPr>
        <w:spacing w:after="0"/>
        <w:rPr>
          <w:rFonts w:ascii="Book Antiqua" w:hAnsi="Book Antiqua"/>
          <w:sz w:val="24"/>
          <w:szCs w:val="24"/>
        </w:rPr>
      </w:pPr>
    </w:p>
    <w:p w14:paraId="2EC0590E" w14:textId="616EC6BF" w:rsidR="00371505" w:rsidRPr="0061389A" w:rsidRDefault="00371505" w:rsidP="00A852A1">
      <w:pPr>
        <w:spacing w:after="0"/>
        <w:rPr>
          <w:rFonts w:ascii="Book Antiqua" w:hAnsi="Book Antiqua"/>
          <w:sz w:val="24"/>
          <w:szCs w:val="24"/>
        </w:rPr>
      </w:pPr>
    </w:p>
    <w:p w14:paraId="4539A149" w14:textId="77777777" w:rsidR="00371505" w:rsidRPr="0061389A" w:rsidRDefault="00371505" w:rsidP="000A4C6C">
      <w:pPr>
        <w:spacing w:after="0"/>
        <w:rPr>
          <w:rFonts w:ascii="Book Antiqua" w:hAnsi="Book Antiqua"/>
          <w:sz w:val="24"/>
          <w:szCs w:val="24"/>
        </w:rPr>
      </w:pPr>
    </w:p>
    <w:p w14:paraId="78ABF69C" w14:textId="171E96CF" w:rsidR="00371505" w:rsidRPr="0061389A" w:rsidRDefault="00371505" w:rsidP="000A4C6C">
      <w:pPr>
        <w:spacing w:after="0"/>
        <w:rPr>
          <w:rFonts w:ascii="Book Antiqua" w:hAnsi="Book Antiqua"/>
          <w:sz w:val="24"/>
          <w:szCs w:val="24"/>
        </w:rPr>
      </w:pPr>
      <w:r w:rsidRPr="0061389A">
        <w:rPr>
          <w:rFonts w:ascii="Book Antiqua" w:hAnsi="Book Antiqua"/>
          <w:sz w:val="24"/>
          <w:szCs w:val="24"/>
        </w:rPr>
        <w:t>NEW BUSINESS</w:t>
      </w:r>
    </w:p>
    <w:p w14:paraId="1FEEBBEF" w14:textId="77777777" w:rsidR="00371505" w:rsidRPr="0061389A" w:rsidRDefault="00371505" w:rsidP="000A4C6C">
      <w:pPr>
        <w:spacing w:after="0"/>
        <w:rPr>
          <w:rFonts w:ascii="Book Antiqua" w:hAnsi="Book Antiqua"/>
          <w:sz w:val="24"/>
          <w:szCs w:val="24"/>
        </w:rPr>
      </w:pPr>
    </w:p>
    <w:p w14:paraId="06576814" w14:textId="5BC3FDA3" w:rsidR="00371505" w:rsidRPr="0061389A" w:rsidRDefault="00371505" w:rsidP="000A4C6C">
      <w:pPr>
        <w:spacing w:after="0"/>
        <w:rPr>
          <w:rFonts w:ascii="Book Antiqua" w:hAnsi="Book Antiqua"/>
          <w:sz w:val="24"/>
          <w:szCs w:val="24"/>
        </w:rPr>
      </w:pPr>
      <w:r w:rsidRPr="0061389A">
        <w:rPr>
          <w:rFonts w:ascii="Book Antiqua" w:hAnsi="Book Antiqua"/>
          <w:sz w:val="24"/>
          <w:szCs w:val="24"/>
        </w:rPr>
        <w:t>ADJOURNMENT UNTIL MAY 21. 2026</w:t>
      </w:r>
    </w:p>
    <w:sectPr w:rsidR="00371505" w:rsidRPr="0061389A" w:rsidSect="00FF5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D9"/>
    <w:rsid w:val="000568DE"/>
    <w:rsid w:val="0008137A"/>
    <w:rsid w:val="000A4C6C"/>
    <w:rsid w:val="000E140C"/>
    <w:rsid w:val="001521D9"/>
    <w:rsid w:val="00186EFD"/>
    <w:rsid w:val="002771AB"/>
    <w:rsid w:val="00371505"/>
    <w:rsid w:val="00375337"/>
    <w:rsid w:val="0061389A"/>
    <w:rsid w:val="00667467"/>
    <w:rsid w:val="00685E07"/>
    <w:rsid w:val="006955F3"/>
    <w:rsid w:val="006F32AE"/>
    <w:rsid w:val="007F2F90"/>
    <w:rsid w:val="00924C19"/>
    <w:rsid w:val="009F285B"/>
    <w:rsid w:val="00A852A1"/>
    <w:rsid w:val="00AE311A"/>
    <w:rsid w:val="00C658C2"/>
    <w:rsid w:val="00DF43A1"/>
    <w:rsid w:val="00E451D4"/>
    <w:rsid w:val="00F37E7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245C"/>
  <w15:chartTrackingRefBased/>
  <w15:docId w15:val="{E1255269-F651-4ADE-8AD6-7CE6CFF1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6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F5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D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F5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1881</Characters>
  <Application>Microsoft Office Word</Application>
  <DocSecurity>0</DocSecurity>
  <Lines>60</Lines>
  <Paragraphs>35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Hlinicky</dc:creator>
  <cp:keywords/>
  <dc:description/>
  <cp:lastModifiedBy>Brett Crecelius</cp:lastModifiedBy>
  <cp:revision>3</cp:revision>
  <dcterms:created xsi:type="dcterms:W3CDTF">2026-04-28T16:11:00Z</dcterms:created>
  <dcterms:modified xsi:type="dcterms:W3CDTF">2026-04-30T16:28:00Z</dcterms:modified>
</cp:coreProperties>
</file>